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F805" w14:textId="77777777" w:rsidR="004E221B" w:rsidRDefault="004E221B" w:rsidP="009F1A00">
      <w:pPr>
        <w:pBdr>
          <w:bottom w:val="single" w:sz="6" w:space="1" w:color="auto"/>
        </w:pBd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6FDDEB4B" w14:textId="22D1EE84" w:rsidR="009F1A00" w:rsidRDefault="009F1A00" w:rsidP="009F1A00">
      <w:pPr>
        <w:pBdr>
          <w:bottom w:val="single" w:sz="6" w:space="1" w:color="auto"/>
        </w:pBdr>
        <w:jc w:val="both"/>
        <w:rPr>
          <w:rFonts w:ascii="Arial" w:eastAsia="Arial" w:hAnsi="Arial" w:cs="Arial"/>
          <w:color w:val="000000" w:themeColor="text1"/>
        </w:rPr>
      </w:pPr>
      <w:r w:rsidRPr="40597C29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4</w:t>
      </w:r>
      <w:r w:rsidRPr="40597C29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  <w:lang w:val="en-US"/>
        </w:rPr>
        <w:t xml:space="preserve">th </w:t>
      </w:r>
      <w:r w:rsidRPr="40597C29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Resolution (January 29, 2025), which allocates Erasmus+ KA171-2023 </w:t>
      </w:r>
      <w:r w:rsidR="004E221B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grants</w:t>
      </w:r>
      <w:r w:rsidRPr="40597C29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 for incoming staff mobility from third countries not associated to the Programme</w:t>
      </w:r>
    </w:p>
    <w:p w14:paraId="2F988812" w14:textId="77777777" w:rsidR="009F1A00" w:rsidRDefault="009F1A00" w:rsidP="009F1A00">
      <w:pPr>
        <w:pBdr>
          <w:bottom w:val="single" w:sz="6" w:space="1" w:color="auto"/>
        </w:pBdr>
        <w:jc w:val="both"/>
        <w:rPr>
          <w:rFonts w:ascii="Arial" w:eastAsia="Arial" w:hAnsi="Arial" w:cs="Arial"/>
          <w:color w:val="000000" w:themeColor="text1"/>
        </w:rPr>
      </w:pPr>
    </w:p>
    <w:p w14:paraId="09A8DCB4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GB"/>
        </w:rPr>
        <w:t> </w:t>
      </w:r>
    </w:p>
    <w:p w14:paraId="2E27A7C7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GB"/>
        </w:rPr>
        <w:t> </w:t>
      </w:r>
    </w:p>
    <w:p w14:paraId="425C5496" w14:textId="720BFC9C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2832">
        <w:rPr>
          <w:rStyle w:val="eop"/>
          <w:rFonts w:ascii="Arial" w:eastAsia="Arial" w:hAnsi="Arial" w:cs="Arial"/>
          <w:color w:val="000000" w:themeColor="text1"/>
          <w:lang w:val="en-US"/>
        </w:rPr>
        <w:t xml:space="preserve">Once the first selection process established in the </w:t>
      </w:r>
      <w:r w:rsidRPr="00E12832">
        <w:rPr>
          <w:rStyle w:val="eop"/>
          <w:rFonts w:ascii="Arial" w:eastAsia="Arial" w:hAnsi="Arial" w:cs="Arial"/>
          <w:b/>
          <w:bCs/>
          <w:color w:val="000000" w:themeColor="text1"/>
          <w:lang w:val="en-US"/>
        </w:rPr>
        <w:t>4</w:t>
      </w:r>
      <w:r w:rsidRPr="00E12832">
        <w:rPr>
          <w:rStyle w:val="eop"/>
          <w:rFonts w:ascii="Arial" w:eastAsia="Arial" w:hAnsi="Arial" w:cs="Arial"/>
          <w:b/>
          <w:bCs/>
          <w:color w:val="000000" w:themeColor="text1"/>
          <w:vertAlign w:val="superscript"/>
          <w:lang w:val="en-US"/>
        </w:rPr>
        <w:t>th</w:t>
      </w:r>
      <w:r w:rsidRPr="00E12832">
        <w:rPr>
          <w:rStyle w:val="eop"/>
          <w:rFonts w:ascii="Arial" w:eastAsia="Arial" w:hAnsi="Arial" w:cs="Arial"/>
          <w:b/>
          <w:bCs/>
          <w:color w:val="000000" w:themeColor="text1"/>
          <w:lang w:val="en-US"/>
        </w:rPr>
        <w:t xml:space="preserve"> call for applications Erasmus+ KA171-2023 </w:t>
      </w:r>
      <w:r w:rsidR="004E221B">
        <w:rPr>
          <w:rStyle w:val="eop"/>
          <w:rFonts w:ascii="Arial" w:eastAsia="Arial" w:hAnsi="Arial" w:cs="Arial"/>
          <w:b/>
          <w:bCs/>
          <w:color w:val="000000" w:themeColor="text1"/>
          <w:lang w:val="en-US"/>
        </w:rPr>
        <w:t>grants</w:t>
      </w:r>
      <w:r w:rsidRPr="00E12832">
        <w:rPr>
          <w:rStyle w:val="eop"/>
          <w:rFonts w:ascii="Arial" w:eastAsia="Arial" w:hAnsi="Arial" w:cs="Arial"/>
          <w:b/>
          <w:bCs/>
          <w:color w:val="000000" w:themeColor="text1"/>
          <w:lang w:val="en-US"/>
        </w:rPr>
        <w:t xml:space="preserve"> for staff from third countries not associated to the Programme</w:t>
      </w:r>
      <w:r w:rsidRPr="00E12832">
        <w:rPr>
          <w:rStyle w:val="eop"/>
          <w:rFonts w:ascii="Arial" w:eastAsia="Arial" w:hAnsi="Arial" w:cs="Arial"/>
          <w:color w:val="000000" w:themeColor="text1"/>
          <w:lang w:val="en-US"/>
        </w:rPr>
        <w:t xml:space="preserve"> (Mobilities during the 2024-2025 and 2025-2026 academic years, always before 31st July 2026 is finished)   </w:t>
      </w:r>
    </w:p>
    <w:p w14:paraId="6B25C96B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23AD004A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GB"/>
        </w:rPr>
        <w:t xml:space="preserve">I HEREBY RESOLVE: </w:t>
      </w:r>
    </w:p>
    <w:p w14:paraId="3EF0D872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38AC64C8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2832">
        <w:rPr>
          <w:rStyle w:val="eop"/>
          <w:rFonts w:ascii="Arial" w:eastAsia="Arial" w:hAnsi="Arial" w:cs="Arial"/>
          <w:color w:val="000000" w:themeColor="text1"/>
          <w:u w:val="single"/>
          <w:lang w:val="en-US"/>
        </w:rPr>
        <w:t>First</w:t>
      </w:r>
      <w:r w:rsidRPr="00E12832">
        <w:rPr>
          <w:rStyle w:val="eop"/>
          <w:rFonts w:ascii="Arial" w:eastAsia="Arial" w:hAnsi="Arial" w:cs="Arial"/>
          <w:color w:val="000000" w:themeColor="text1"/>
          <w:lang w:val="en-US"/>
        </w:rPr>
        <w:t xml:space="preserve">. Declare the resolution void due to the lack of candidates in accordance with the criteria set out in the call for applications approved by the </w:t>
      </w:r>
      <w:proofErr w:type="spellStart"/>
      <w:r w:rsidRPr="00E12832">
        <w:rPr>
          <w:rStyle w:val="eop"/>
          <w:rFonts w:ascii="Arial" w:eastAsia="Arial" w:hAnsi="Arial" w:cs="Arial"/>
          <w:i/>
          <w:iCs/>
          <w:color w:val="000000" w:themeColor="text1"/>
          <w:lang w:val="en-US"/>
        </w:rPr>
        <w:t>Comissió</w:t>
      </w:r>
      <w:proofErr w:type="spellEnd"/>
      <w:r w:rsidRPr="00E12832">
        <w:rPr>
          <w:rStyle w:val="eop"/>
          <w:rFonts w:ascii="Arial" w:eastAsia="Arial" w:hAnsi="Arial" w:cs="Arial"/>
          <w:i/>
          <w:iCs/>
          <w:color w:val="000000" w:themeColor="text1"/>
          <w:lang w:val="en-US"/>
        </w:rPr>
        <w:t xml:space="preserve"> de Relacions Internacionals i Política Lingüística </w:t>
      </w:r>
      <w:r w:rsidRPr="00E12832">
        <w:rPr>
          <w:rStyle w:val="eop"/>
          <w:rFonts w:ascii="Arial" w:eastAsia="Arial" w:hAnsi="Arial" w:cs="Arial"/>
          <w:color w:val="000000" w:themeColor="text1"/>
          <w:lang w:val="en-US"/>
        </w:rPr>
        <w:t>of 9th November 2023.</w:t>
      </w:r>
    </w:p>
    <w:p w14:paraId="48A31E8D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GB"/>
        </w:rPr>
        <w:t> </w:t>
      </w:r>
    </w:p>
    <w:p w14:paraId="34D7F585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normaltextrun"/>
          <w:rFonts w:ascii="Arial" w:eastAsia="Arial" w:hAnsi="Arial" w:cs="Arial"/>
          <w:color w:val="000000" w:themeColor="text1"/>
          <w:lang w:val="en-US"/>
        </w:rPr>
        <w:t>The Rector </w:t>
      </w:r>
    </w:p>
    <w:p w14:paraId="5BF2B12D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40597C29">
        <w:rPr>
          <w:rStyle w:val="normaltextrun"/>
          <w:rFonts w:ascii="Arial" w:eastAsia="Arial" w:hAnsi="Arial" w:cs="Arial"/>
          <w:color w:val="000000" w:themeColor="text1"/>
          <w:lang w:val="en-US"/>
        </w:rPr>
        <w:t>p.p</w:t>
      </w:r>
      <w:proofErr w:type="spellEnd"/>
      <w:r w:rsidRPr="40597C29">
        <w:rPr>
          <w:rStyle w:val="normaltextrun"/>
          <w:rFonts w:ascii="Arial" w:eastAsia="Arial" w:hAnsi="Arial" w:cs="Arial"/>
          <w:color w:val="000000" w:themeColor="text1"/>
          <w:lang w:val="en-US"/>
        </w:rPr>
        <w:t> </w:t>
      </w:r>
    </w:p>
    <w:p w14:paraId="0883FE97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US"/>
        </w:rPr>
        <w:t> </w:t>
      </w:r>
    </w:p>
    <w:p w14:paraId="4ACAA844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US"/>
        </w:rPr>
        <w:t> </w:t>
      </w:r>
    </w:p>
    <w:p w14:paraId="5BA6287F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US"/>
        </w:rPr>
        <w:t> </w:t>
      </w:r>
    </w:p>
    <w:p w14:paraId="106C6A47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A35ECFA" w14:textId="77777777" w:rsidR="009F1A00" w:rsidRDefault="009F1A00" w:rsidP="009F1A00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1D0FBB9" w14:textId="77777777" w:rsidR="009F1A00" w:rsidRDefault="009F1A00" w:rsidP="009F1A00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US"/>
        </w:rPr>
        <w:t> </w:t>
      </w:r>
    </w:p>
    <w:p w14:paraId="7955DE4A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AE532A5">
        <w:rPr>
          <w:rStyle w:val="eop"/>
          <w:rFonts w:ascii="Arial" w:eastAsia="Arial" w:hAnsi="Arial" w:cs="Arial"/>
          <w:color w:val="000000" w:themeColor="text1"/>
          <w:lang w:val="en-US"/>
        </w:rPr>
        <w:t> </w:t>
      </w:r>
    </w:p>
    <w:p w14:paraId="6E3DC746" w14:textId="77777777" w:rsidR="009F1A00" w:rsidRDefault="009F1A00" w:rsidP="009F1A00">
      <w:pPr>
        <w:jc w:val="both"/>
        <w:rPr>
          <w:rStyle w:val="eop"/>
          <w:rFonts w:ascii="Arial" w:eastAsia="Arial" w:hAnsi="Arial" w:cs="Arial"/>
          <w:color w:val="000000" w:themeColor="text1"/>
          <w:lang w:val="en-US"/>
        </w:rPr>
      </w:pPr>
    </w:p>
    <w:p w14:paraId="5312B526" w14:textId="77777777" w:rsidR="009F1A00" w:rsidRDefault="009F1A00" w:rsidP="009F1A00">
      <w:pPr>
        <w:jc w:val="both"/>
        <w:rPr>
          <w:rStyle w:val="eop"/>
          <w:rFonts w:ascii="Arial" w:eastAsia="Arial" w:hAnsi="Arial" w:cs="Arial"/>
          <w:color w:val="000000" w:themeColor="text1"/>
          <w:lang w:val="en-US"/>
        </w:rPr>
      </w:pPr>
    </w:p>
    <w:p w14:paraId="0FBC623A" w14:textId="77777777" w:rsidR="009F1A00" w:rsidRDefault="009F1A00" w:rsidP="009F1A00">
      <w:pPr>
        <w:jc w:val="both"/>
        <w:rPr>
          <w:rStyle w:val="eop"/>
          <w:rFonts w:ascii="Arial" w:eastAsia="Arial" w:hAnsi="Arial" w:cs="Arial"/>
          <w:color w:val="000000" w:themeColor="text1"/>
          <w:lang w:val="en-US"/>
        </w:rPr>
      </w:pPr>
    </w:p>
    <w:p w14:paraId="4911025E" w14:textId="77777777" w:rsidR="009F1A00" w:rsidRDefault="009F1A00" w:rsidP="009F1A00">
      <w:pPr>
        <w:jc w:val="both"/>
        <w:rPr>
          <w:rStyle w:val="eop"/>
          <w:rFonts w:ascii="Arial" w:eastAsia="Arial" w:hAnsi="Arial" w:cs="Arial"/>
          <w:color w:val="000000" w:themeColor="text1"/>
          <w:lang w:val="en-US"/>
        </w:rPr>
      </w:pPr>
    </w:p>
    <w:p w14:paraId="2C94ABF0" w14:textId="77777777" w:rsidR="009F1A00" w:rsidRDefault="009F1A00" w:rsidP="009F1A00">
      <w:pPr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4D274544" w14:textId="77777777" w:rsidR="004E221B" w:rsidRDefault="004E221B" w:rsidP="009F1A00">
      <w:pPr>
        <w:jc w:val="both"/>
        <w:rPr>
          <w:rStyle w:val="normaltextrun"/>
          <w:rFonts w:ascii="Arial" w:eastAsia="Arial" w:hAnsi="Arial" w:cs="Arial"/>
          <w:color w:val="000000" w:themeColor="text1"/>
          <w:lang w:val="en-US"/>
        </w:rPr>
      </w:pPr>
    </w:p>
    <w:p w14:paraId="6B608E0D" w14:textId="77777777" w:rsidR="004E221B" w:rsidRDefault="004E221B" w:rsidP="009F1A00">
      <w:pPr>
        <w:jc w:val="both"/>
        <w:rPr>
          <w:rStyle w:val="normaltextrun"/>
          <w:rFonts w:ascii="Arial" w:eastAsia="Arial" w:hAnsi="Arial" w:cs="Arial"/>
          <w:color w:val="000000" w:themeColor="text1"/>
          <w:lang w:val="en-US"/>
        </w:rPr>
      </w:pPr>
    </w:p>
    <w:p w14:paraId="31A8786A" w14:textId="77777777" w:rsidR="004E221B" w:rsidRDefault="004E221B" w:rsidP="009F1A00">
      <w:pPr>
        <w:jc w:val="both"/>
        <w:rPr>
          <w:rStyle w:val="normaltextrun"/>
          <w:rFonts w:ascii="Arial" w:eastAsia="Arial" w:hAnsi="Arial" w:cs="Arial"/>
          <w:color w:val="000000" w:themeColor="text1"/>
          <w:lang w:val="en-US"/>
        </w:rPr>
      </w:pPr>
    </w:p>
    <w:p w14:paraId="5E94DD38" w14:textId="10E7AC84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normaltextrun"/>
          <w:rFonts w:ascii="Arial" w:eastAsia="Arial" w:hAnsi="Arial" w:cs="Arial"/>
          <w:color w:val="000000" w:themeColor="text1"/>
          <w:lang w:val="en-US"/>
        </w:rPr>
        <w:t>Vice-Rector for International Relations</w:t>
      </w:r>
      <w:r>
        <w:tab/>
      </w:r>
      <w:r w:rsidRPr="40597C29">
        <w:rPr>
          <w:rStyle w:val="normaltextrun"/>
          <w:rFonts w:ascii="Arial" w:eastAsia="Arial" w:hAnsi="Arial" w:cs="Arial"/>
          <w:color w:val="000000" w:themeColor="text1"/>
          <w:lang w:val="en-US"/>
        </w:rPr>
        <w:t xml:space="preserve">             </w:t>
      </w:r>
      <w:r>
        <w:tab/>
      </w:r>
      <w:r w:rsidR="004E221B">
        <w:tab/>
      </w:r>
      <w:r w:rsidRPr="40597C29">
        <w:rPr>
          <w:rStyle w:val="normaltextrun"/>
          <w:rFonts w:ascii="Arial" w:eastAsia="Arial" w:hAnsi="Arial" w:cs="Arial"/>
          <w:color w:val="000000" w:themeColor="text1"/>
          <w:lang w:val="en-US"/>
        </w:rPr>
        <w:t>Vice-Rector for Academic Staff</w:t>
      </w:r>
      <w:r w:rsidRPr="40597C29">
        <w:rPr>
          <w:rStyle w:val="eop"/>
          <w:rFonts w:ascii="Arial" w:eastAsia="Arial" w:hAnsi="Arial" w:cs="Arial"/>
          <w:color w:val="000000" w:themeColor="text1"/>
          <w:lang w:val="en-GB"/>
        </w:rPr>
        <w:t> </w:t>
      </w:r>
    </w:p>
    <w:p w14:paraId="0FF78EAE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0597C29">
        <w:rPr>
          <w:rStyle w:val="eop"/>
          <w:rFonts w:ascii="Arial" w:eastAsia="Arial" w:hAnsi="Arial" w:cs="Arial"/>
          <w:color w:val="000000" w:themeColor="text1"/>
          <w:lang w:val="en-GB"/>
        </w:rPr>
        <w:t> </w:t>
      </w:r>
    </w:p>
    <w:p w14:paraId="27295AD1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88DC0D7" w14:textId="77777777" w:rsidR="009F1A00" w:rsidRDefault="009F1A00" w:rsidP="009F1A00">
      <w:pPr>
        <w:jc w:val="both"/>
        <w:rPr>
          <w:rStyle w:val="normaltextrun"/>
          <w:rFonts w:ascii="Arial" w:eastAsia="Arial" w:hAnsi="Arial" w:cs="Arial"/>
          <w:color w:val="000000" w:themeColor="text1"/>
          <w:lang w:val="es-ES"/>
        </w:rPr>
      </w:pPr>
      <w:r w:rsidRPr="40597C29">
        <w:rPr>
          <w:rStyle w:val="normaltextrun"/>
          <w:rFonts w:ascii="Arial" w:eastAsia="Arial" w:hAnsi="Arial" w:cs="Arial"/>
          <w:color w:val="000000" w:themeColor="text1"/>
          <w:lang w:val="es-ES"/>
        </w:rPr>
        <w:t xml:space="preserve">Bellaterra (Cerdanyola del Vallès), </w:t>
      </w:r>
      <w:proofErr w:type="spellStart"/>
      <w:r w:rsidRPr="40597C29">
        <w:rPr>
          <w:rStyle w:val="normaltextrun"/>
          <w:rFonts w:ascii="Arial" w:eastAsia="Arial" w:hAnsi="Arial" w:cs="Arial"/>
          <w:color w:val="000000" w:themeColor="text1"/>
          <w:lang w:val="es-ES"/>
        </w:rPr>
        <w:t>January</w:t>
      </w:r>
      <w:proofErr w:type="spellEnd"/>
      <w:r w:rsidRPr="40597C29">
        <w:rPr>
          <w:rStyle w:val="normaltextrun"/>
          <w:rFonts w:ascii="Arial" w:eastAsia="Arial" w:hAnsi="Arial" w:cs="Arial"/>
          <w:color w:val="000000" w:themeColor="text1"/>
          <w:lang w:val="es-ES"/>
        </w:rPr>
        <w:t xml:space="preserve"> 29, 2025</w:t>
      </w:r>
    </w:p>
    <w:p w14:paraId="6E923AA5" w14:textId="77777777" w:rsidR="004E221B" w:rsidRDefault="004E221B" w:rsidP="009F1A00">
      <w:pPr>
        <w:jc w:val="both"/>
        <w:rPr>
          <w:rStyle w:val="normaltextrun"/>
          <w:rFonts w:ascii="Arial" w:eastAsia="Arial" w:hAnsi="Arial" w:cs="Arial"/>
          <w:color w:val="000000" w:themeColor="text1"/>
          <w:lang w:val="es-ES"/>
        </w:rPr>
      </w:pPr>
    </w:p>
    <w:p w14:paraId="184D2F82" w14:textId="77777777" w:rsidR="004E221B" w:rsidRDefault="004E221B" w:rsidP="009F1A00">
      <w:pPr>
        <w:jc w:val="both"/>
        <w:rPr>
          <w:rStyle w:val="normaltextrun"/>
          <w:rFonts w:ascii="Arial" w:eastAsia="Arial" w:hAnsi="Arial" w:cs="Arial"/>
          <w:color w:val="000000" w:themeColor="text1"/>
          <w:lang w:val="es-ES"/>
        </w:rPr>
      </w:pPr>
    </w:p>
    <w:p w14:paraId="5FA2D4EC" w14:textId="77777777" w:rsidR="004E221B" w:rsidRDefault="004E221B" w:rsidP="009F1A00">
      <w:pPr>
        <w:jc w:val="both"/>
        <w:rPr>
          <w:rStyle w:val="normaltextrun"/>
          <w:rFonts w:ascii="Arial" w:eastAsia="Arial" w:hAnsi="Arial" w:cs="Arial"/>
          <w:color w:val="000000" w:themeColor="text1"/>
          <w:lang w:val="es-ES"/>
        </w:rPr>
      </w:pPr>
    </w:p>
    <w:p w14:paraId="1DB18221" w14:textId="77777777" w:rsidR="004E221B" w:rsidRDefault="004E221B" w:rsidP="009F1A00">
      <w:pPr>
        <w:jc w:val="both"/>
        <w:rPr>
          <w:rStyle w:val="normaltextrun"/>
          <w:rFonts w:ascii="Arial" w:eastAsia="Arial" w:hAnsi="Arial" w:cs="Arial"/>
          <w:color w:val="000000" w:themeColor="text1"/>
          <w:lang w:val="es-ES"/>
        </w:rPr>
      </w:pPr>
    </w:p>
    <w:p w14:paraId="544015CA" w14:textId="77777777" w:rsidR="004E221B" w:rsidRDefault="004E221B" w:rsidP="009F1A00">
      <w:pPr>
        <w:jc w:val="both"/>
        <w:rPr>
          <w:rStyle w:val="normaltextrun"/>
          <w:rFonts w:ascii="Arial" w:eastAsia="Arial" w:hAnsi="Arial" w:cs="Arial"/>
          <w:color w:val="000000" w:themeColor="text1"/>
          <w:lang w:val="es-ES"/>
        </w:rPr>
      </w:pPr>
    </w:p>
    <w:p w14:paraId="712BEBCB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40597C29">
        <w:rPr>
          <w:rStyle w:val="eop"/>
          <w:rFonts w:ascii="Arial" w:eastAsia="Arial" w:hAnsi="Arial" w:cs="Arial"/>
          <w:color w:val="000000" w:themeColor="text1"/>
          <w:sz w:val="18"/>
          <w:szCs w:val="18"/>
          <w:lang w:val="es-ES"/>
        </w:rPr>
        <w:t> </w:t>
      </w:r>
    </w:p>
    <w:p w14:paraId="3D01B5F8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5AEC23D" w14:textId="77777777" w:rsidR="009F1A00" w:rsidRDefault="009F1A00" w:rsidP="009F1A00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4E221B">
        <w:rPr>
          <w:rStyle w:val="normaltextrun"/>
          <w:rFonts w:ascii="Arial" w:eastAsia="Arial" w:hAnsi="Arial" w:cs="Arial"/>
          <w:b/>
          <w:bCs/>
          <w:color w:val="000000" w:themeColor="text1"/>
          <w:sz w:val="18"/>
          <w:szCs w:val="18"/>
          <w:lang w:val="en-US"/>
        </w:rPr>
        <w:t>Against that decision, which puts an end to the administrative proceeding, you have either a month to appeal this decision to the Rector of this University, as regulated in the article 117 of the Act 30/1992 of November 26, on the legal framework</w:t>
      </w:r>
      <w:r w:rsidRPr="40597C29">
        <w:rPr>
          <w:rStyle w:val="normaltextrun"/>
          <w:rFonts w:ascii="Arial" w:eastAsia="Arial" w:hAnsi="Arial" w:cs="Arial"/>
          <w:color w:val="000000" w:themeColor="text1"/>
          <w:sz w:val="18"/>
          <w:szCs w:val="18"/>
          <w:lang w:val="en-US"/>
        </w:rPr>
        <w:t xml:space="preserve"> of public administration and common administrative procedure, modified by the Act 04/1999 of January 13; or you have two months to appeal to the Administrative Law Court as stated in the articles 8 and 46.1 of the Act 29/1998 of July 13, on the Administrative Jurisdiction.</w:t>
      </w:r>
      <w:r w:rsidRPr="40597C29">
        <w:rPr>
          <w:rStyle w:val="eop"/>
          <w:rFonts w:ascii="Arial" w:eastAsia="Arial" w:hAnsi="Arial" w:cs="Arial"/>
          <w:color w:val="000000" w:themeColor="text1"/>
          <w:sz w:val="18"/>
          <w:szCs w:val="18"/>
          <w:lang w:val="en-GB"/>
        </w:rPr>
        <w:t> </w:t>
      </w:r>
    </w:p>
    <w:p w14:paraId="1C5E5B27" w14:textId="77777777" w:rsidR="009F1A00" w:rsidRDefault="009F1A00" w:rsidP="009F1A00"/>
    <w:p w14:paraId="32289F61" w14:textId="77777777" w:rsidR="00BF5C99" w:rsidRDefault="00BF5C99" w:rsidP="00C67A48">
      <w:pPr>
        <w:jc w:val="both"/>
        <w:rPr>
          <w:rFonts w:ascii="Segoe UI" w:hAnsi="Segoe UI" w:cs="Segoe UI"/>
          <w:b/>
          <w:bCs/>
          <w:color w:val="1F3864" w:themeColor="accent5" w:themeShade="80"/>
          <w:sz w:val="24"/>
          <w:szCs w:val="24"/>
          <w:lang w:eastAsia="ca-ES"/>
        </w:rPr>
      </w:pPr>
    </w:p>
    <w:sectPr w:rsidR="00BF5C99" w:rsidSect="00287F03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3E18" w14:textId="77777777" w:rsidR="00EF5C4A" w:rsidRDefault="00EF5C4A" w:rsidP="00E63BEC">
      <w:r>
        <w:separator/>
      </w:r>
    </w:p>
  </w:endnote>
  <w:endnote w:type="continuationSeparator" w:id="0">
    <w:p w14:paraId="76831559" w14:textId="77777777" w:rsidR="00EF5C4A" w:rsidRDefault="00EF5C4A" w:rsidP="00E63BEC">
      <w:r>
        <w:continuationSeparator/>
      </w:r>
    </w:p>
  </w:endnote>
  <w:endnote w:type="continuationNotice" w:id="1">
    <w:p w14:paraId="5822D446" w14:textId="77777777" w:rsidR="00EF5C4A" w:rsidRDefault="00EF5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F6C9" w14:textId="25447F7D" w:rsidR="004E221B" w:rsidRDefault="004E221B" w:rsidP="004E221B">
    <w:pPr>
      <w:pBdr>
        <w:top w:val="single" w:sz="4" w:space="1" w:color="7F7F7F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 w:rsidRPr="40597C29">
      <w:rPr>
        <w:rFonts w:ascii="Arial" w:eastAsia="Arial" w:hAnsi="Arial" w:cs="Arial"/>
        <w:color w:val="7F7F7F" w:themeColor="text1" w:themeTint="80"/>
        <w:sz w:val="16"/>
        <w:szCs w:val="16"/>
        <w:lang w:val="en-GB"/>
      </w:rPr>
      <w:t xml:space="preserve">4th Resolution (January 29, 2025), which allocates Erasmus+ KA171-2023 </w:t>
    </w:r>
    <w:r>
      <w:rPr>
        <w:rFonts w:ascii="Arial" w:eastAsia="Arial" w:hAnsi="Arial" w:cs="Arial"/>
        <w:color w:val="7F7F7F" w:themeColor="text1" w:themeTint="80"/>
        <w:sz w:val="16"/>
        <w:szCs w:val="16"/>
        <w:lang w:val="en-GB"/>
      </w:rPr>
      <w:t xml:space="preserve">grants </w:t>
    </w:r>
    <w:r w:rsidRPr="40597C29">
      <w:rPr>
        <w:rFonts w:ascii="Arial" w:eastAsia="Arial" w:hAnsi="Arial" w:cs="Arial"/>
        <w:color w:val="7F7F7F" w:themeColor="text1" w:themeTint="80"/>
        <w:sz w:val="16"/>
        <w:szCs w:val="16"/>
        <w:lang w:val="en-GB"/>
      </w:rPr>
      <w:t>for incoming staff mobility from third countries not associated to the Programme</w:t>
    </w:r>
  </w:p>
  <w:p w14:paraId="2A74C767" w14:textId="77777777" w:rsidR="004E221B" w:rsidRDefault="004E221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947BB" w14:textId="77777777" w:rsidR="00EF5C4A" w:rsidRDefault="00EF5C4A" w:rsidP="00E63BEC">
      <w:r>
        <w:separator/>
      </w:r>
    </w:p>
  </w:footnote>
  <w:footnote w:type="continuationSeparator" w:id="0">
    <w:p w14:paraId="2FFDB1B1" w14:textId="77777777" w:rsidR="00EF5C4A" w:rsidRDefault="00EF5C4A" w:rsidP="00E63BEC">
      <w:r>
        <w:continuationSeparator/>
      </w:r>
    </w:p>
  </w:footnote>
  <w:footnote w:type="continuationNotice" w:id="1">
    <w:p w14:paraId="58A57973" w14:textId="77777777" w:rsidR="00EF5C4A" w:rsidRDefault="00EF5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9670" w14:textId="1DE18D1F" w:rsidR="005818CF" w:rsidRPr="0057723B" w:rsidRDefault="005818CF" w:rsidP="00850512">
    <w:pPr>
      <w:pStyle w:val="Capalera"/>
      <w:tabs>
        <w:tab w:val="clear" w:pos="4252"/>
        <w:tab w:val="clear" w:pos="8504"/>
        <w:tab w:val="left" w:pos="1134"/>
        <w:tab w:val="left" w:pos="6237"/>
        <w:tab w:val="right" w:pos="9638"/>
      </w:tabs>
      <w:ind w:left="-709"/>
      <w:rPr>
        <w:rFonts w:ascii="Helvetica neue" w:hAnsi="Helvetica neue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67CA0344" wp14:editId="637D515A">
          <wp:simplePos x="0" y="0"/>
          <wp:positionH relativeFrom="column">
            <wp:posOffset>-221243</wp:posOffset>
          </wp:positionH>
          <wp:positionV relativeFrom="paragraph">
            <wp:posOffset>-123681</wp:posOffset>
          </wp:positionV>
          <wp:extent cx="1365250" cy="565150"/>
          <wp:effectExtent l="0" t="0" r="0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67" t="-6452" r="-2611" b="-8388"/>
                  <a:stretch/>
                </pic:blipFill>
                <pic:spPr bwMode="auto">
                  <a:xfrm>
                    <a:off x="0" y="0"/>
                    <a:ext cx="1365250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F03">
      <w:rPr>
        <w:rFonts w:ascii="Arial" w:hAnsi="Arial" w:cs="Arial"/>
      </w:rPr>
      <w:t xml:space="preserve"> </w:t>
    </w:r>
    <w:r w:rsidRPr="009011C2">
      <w:rPr>
        <w:rFonts w:ascii="Arial" w:hAnsi="Arial" w:cs="Arial"/>
      </w:rPr>
      <w:tab/>
    </w:r>
    <w:r w:rsidR="00D83EB2">
      <w:rPr>
        <w:rFonts w:ascii="Arial" w:hAnsi="Arial" w:cs="Arial"/>
      </w:rPr>
      <w:tab/>
    </w:r>
    <w:r w:rsidR="009504EC">
      <w:rPr>
        <w:rFonts w:ascii="Arial" w:hAnsi="Arial" w:cs="Arial"/>
      </w:rPr>
      <w:tab/>
    </w:r>
    <w:r w:rsidRPr="0057723B">
      <w:rPr>
        <w:rFonts w:ascii="Helvetica neue" w:hAnsi="Helvetica neue"/>
        <w:sz w:val="16"/>
        <w:szCs w:val="16"/>
      </w:rPr>
      <w:t>Plaça Acadèmica</w:t>
    </w:r>
    <w:r w:rsidRPr="0057723B">
      <w:rPr>
        <w:rFonts w:ascii="Helvetica neue" w:hAnsi="Helvetica neue"/>
        <w:b/>
        <w:sz w:val="18"/>
      </w:rPr>
      <w:tab/>
    </w:r>
    <w:r w:rsidR="008A7B6F">
      <w:rPr>
        <w:rFonts w:ascii="Helvetica neue" w:hAnsi="Helvetica neue"/>
        <w:b/>
        <w:sz w:val="18"/>
      </w:rPr>
      <w:t xml:space="preserve">      </w:t>
    </w:r>
    <w:r w:rsidR="00426ADA">
      <w:rPr>
        <w:rFonts w:ascii="Helvetica neue" w:hAnsi="Helvetica neue"/>
        <w:b/>
        <w:sz w:val="18"/>
      </w:rPr>
      <w:t xml:space="preserve">                   </w:t>
    </w:r>
    <w:r w:rsidR="00BA65DE" w:rsidRPr="00850512">
      <w:rPr>
        <w:rFonts w:ascii="Helvetica neue" w:hAnsi="Helvetica neue"/>
        <w:b/>
      </w:rPr>
      <w:t>Vicer</w:t>
    </w:r>
    <w:r w:rsidRPr="00850512">
      <w:rPr>
        <w:rFonts w:ascii="Helvetica neue" w:hAnsi="Helvetica neue"/>
        <w:b/>
      </w:rPr>
      <w:t>ector</w:t>
    </w:r>
    <w:r w:rsidR="000A052E" w:rsidRPr="00850512">
      <w:rPr>
        <w:rFonts w:ascii="Helvetica neue" w:hAnsi="Helvetica neue"/>
        <w:b/>
      </w:rPr>
      <w:t>at</w:t>
    </w:r>
    <w:r w:rsidR="00BA65DE" w:rsidRPr="00850512">
      <w:rPr>
        <w:rFonts w:ascii="Helvetica neue" w:hAnsi="Helvetica neue"/>
        <w:b/>
      </w:rPr>
      <w:t xml:space="preserve"> de Relacions Internacionals</w:t>
    </w:r>
    <w:r w:rsidR="00706391" w:rsidRPr="00850512">
      <w:rPr>
        <w:rFonts w:ascii="Helvetica neue" w:hAnsi="Helvetica neue"/>
        <w:b/>
        <w:szCs w:val="22"/>
      </w:rPr>
      <w:t xml:space="preserve"> </w:t>
    </w:r>
    <w:r w:rsidR="00227DCA" w:rsidRPr="00850512">
      <w:rPr>
        <w:rFonts w:ascii="Helvetica neue" w:hAnsi="Helvetica neue"/>
        <w:b/>
        <w:szCs w:val="22"/>
      </w:rPr>
      <w:t xml:space="preserve"> </w:t>
    </w:r>
    <w:r w:rsidR="009504EC">
      <w:rPr>
        <w:rFonts w:ascii="Helvetica neue" w:hAnsi="Helvetica neue"/>
        <w:b/>
        <w:sz w:val="18"/>
      </w:rPr>
      <w:tab/>
    </w:r>
    <w:r w:rsidRPr="0057723B">
      <w:rPr>
        <w:rFonts w:ascii="Helvetica neue" w:hAnsi="Helvetica neue"/>
        <w:sz w:val="16"/>
        <w:szCs w:val="16"/>
      </w:rPr>
      <w:t>Edifici A – Campus de la UAB</w:t>
    </w:r>
  </w:p>
  <w:p w14:paraId="28410897" w14:textId="7CC85FEE" w:rsidR="000F576A" w:rsidRDefault="005818CF" w:rsidP="00426ADA">
    <w:pPr>
      <w:pStyle w:val="Capalera"/>
      <w:tabs>
        <w:tab w:val="clear" w:pos="4252"/>
        <w:tab w:val="clear" w:pos="8504"/>
        <w:tab w:val="left" w:pos="1134"/>
        <w:tab w:val="left" w:pos="6237"/>
        <w:tab w:val="right" w:pos="9638"/>
      </w:tabs>
      <w:ind w:left="-993"/>
      <w:rPr>
        <w:rFonts w:ascii="Helvetica neue" w:hAnsi="Helvetica neue"/>
        <w:sz w:val="16"/>
        <w:szCs w:val="16"/>
      </w:rPr>
    </w:pPr>
    <w:r w:rsidRPr="0057723B">
      <w:rPr>
        <w:rFonts w:ascii="Helvetica neue" w:hAnsi="Helvetica neue"/>
        <w:sz w:val="16"/>
        <w:szCs w:val="16"/>
      </w:rPr>
      <w:tab/>
    </w:r>
    <w:r w:rsidR="000F576A">
      <w:rPr>
        <w:rFonts w:ascii="Helvetica neue" w:hAnsi="Helvetica neue"/>
        <w:sz w:val="16"/>
        <w:szCs w:val="16"/>
      </w:rPr>
      <w:tab/>
    </w:r>
    <w:r w:rsidR="000F576A">
      <w:rPr>
        <w:rFonts w:ascii="Helvetica neue" w:hAnsi="Helvetica neue"/>
        <w:sz w:val="16"/>
        <w:szCs w:val="16"/>
      </w:rPr>
      <w:tab/>
    </w:r>
    <w:r w:rsidRPr="0057723B">
      <w:rPr>
        <w:rFonts w:ascii="Helvetica neue" w:hAnsi="Helvetica neue"/>
        <w:sz w:val="16"/>
        <w:szCs w:val="16"/>
      </w:rPr>
      <w:t>08193 Bellaterra</w:t>
    </w:r>
    <w:r w:rsidR="008943C2">
      <w:rPr>
        <w:rFonts w:ascii="Helvetica neue" w:hAnsi="Helvetica neue"/>
        <w:sz w:val="16"/>
        <w:szCs w:val="16"/>
      </w:rPr>
      <w:t xml:space="preserve"> </w:t>
    </w:r>
  </w:p>
  <w:p w14:paraId="63BFEE66" w14:textId="207D2A31" w:rsidR="005818CF" w:rsidRPr="0057723B" w:rsidRDefault="000F576A" w:rsidP="00426ADA">
    <w:pPr>
      <w:pStyle w:val="Capalera"/>
      <w:tabs>
        <w:tab w:val="clear" w:pos="4252"/>
        <w:tab w:val="clear" w:pos="8504"/>
        <w:tab w:val="left" w:pos="1134"/>
        <w:tab w:val="left" w:pos="6237"/>
        <w:tab w:val="right" w:pos="9638"/>
      </w:tabs>
      <w:ind w:left="-993"/>
      <w:rPr>
        <w:rFonts w:ascii="Helvetica neue" w:hAnsi="Helvetica neue"/>
        <w:sz w:val="16"/>
        <w:szCs w:val="16"/>
      </w:rPr>
    </w:pPr>
    <w:r>
      <w:rPr>
        <w:rFonts w:ascii="Helvetica neue" w:hAnsi="Helvetica neue"/>
        <w:sz w:val="16"/>
        <w:szCs w:val="16"/>
      </w:rPr>
      <w:tab/>
    </w:r>
    <w:r>
      <w:rPr>
        <w:rFonts w:ascii="Helvetica neue" w:hAnsi="Helvetica neue"/>
        <w:sz w:val="16"/>
        <w:szCs w:val="16"/>
      </w:rPr>
      <w:tab/>
    </w:r>
    <w:r>
      <w:rPr>
        <w:rFonts w:ascii="Helvetica neue" w:hAnsi="Helvetica neue"/>
        <w:sz w:val="16"/>
        <w:szCs w:val="16"/>
      </w:rPr>
      <w:tab/>
    </w:r>
    <w:r w:rsidR="005818CF" w:rsidRPr="0057723B">
      <w:rPr>
        <w:rFonts w:ascii="Helvetica neue" w:hAnsi="Helvetica neue"/>
        <w:sz w:val="16"/>
        <w:szCs w:val="16"/>
      </w:rPr>
      <w:t xml:space="preserve">Cerdanyola del </w:t>
    </w:r>
    <w:r w:rsidR="008943C2">
      <w:rPr>
        <w:rFonts w:ascii="Helvetica neue" w:hAnsi="Helvetica neue"/>
        <w:sz w:val="16"/>
        <w:szCs w:val="16"/>
      </w:rPr>
      <w:t>V</w:t>
    </w:r>
    <w:r w:rsidR="005818CF" w:rsidRPr="0057723B">
      <w:rPr>
        <w:rFonts w:ascii="Helvetica neue" w:hAnsi="Helvetica neue"/>
        <w:sz w:val="16"/>
        <w:szCs w:val="16"/>
      </w:rPr>
      <w:t>allès</w:t>
    </w:r>
  </w:p>
  <w:p w14:paraId="5529A33C" w14:textId="283ECC3C" w:rsidR="005818CF" w:rsidRPr="0057723B" w:rsidRDefault="005818CF" w:rsidP="00426ADA">
    <w:pPr>
      <w:pStyle w:val="Capalera"/>
      <w:tabs>
        <w:tab w:val="clear" w:pos="4252"/>
        <w:tab w:val="clear" w:pos="8504"/>
        <w:tab w:val="left" w:pos="1134"/>
        <w:tab w:val="left" w:pos="6237"/>
        <w:tab w:val="right" w:pos="9638"/>
      </w:tabs>
      <w:ind w:left="-993"/>
      <w:rPr>
        <w:rFonts w:ascii="Helvetica neue" w:hAnsi="Helvetica neue"/>
        <w:sz w:val="16"/>
        <w:szCs w:val="16"/>
      </w:rPr>
    </w:pPr>
    <w:r w:rsidRPr="0057723B">
      <w:rPr>
        <w:rFonts w:ascii="Helvetica neue" w:hAnsi="Helvetica neue"/>
        <w:sz w:val="16"/>
        <w:szCs w:val="16"/>
      </w:rPr>
      <w:tab/>
    </w:r>
    <w:r w:rsidRPr="0057723B">
      <w:rPr>
        <w:rFonts w:ascii="Helvetica neue" w:hAnsi="Helvetica neue"/>
        <w:sz w:val="16"/>
        <w:szCs w:val="16"/>
      </w:rPr>
      <w:tab/>
    </w:r>
    <w:r w:rsidR="009504EC">
      <w:rPr>
        <w:rFonts w:ascii="Helvetica neue" w:hAnsi="Helvetica neue"/>
        <w:sz w:val="16"/>
        <w:szCs w:val="16"/>
      </w:rPr>
      <w:tab/>
    </w:r>
    <w:r w:rsidRPr="0057723B">
      <w:rPr>
        <w:rFonts w:ascii="Helvetica neue" w:hAnsi="Helvetica neue"/>
        <w:sz w:val="16"/>
        <w:szCs w:val="16"/>
      </w:rPr>
      <w:t xml:space="preserve">Barcelona </w:t>
    </w:r>
  </w:p>
  <w:p w14:paraId="07525C0F" w14:textId="3F255468" w:rsidR="005818CF" w:rsidRPr="0057723B" w:rsidRDefault="005818CF" w:rsidP="00426ADA">
    <w:pPr>
      <w:pStyle w:val="Capalera"/>
      <w:tabs>
        <w:tab w:val="clear" w:pos="4252"/>
        <w:tab w:val="clear" w:pos="8504"/>
        <w:tab w:val="left" w:pos="1134"/>
        <w:tab w:val="left" w:pos="6237"/>
        <w:tab w:val="right" w:pos="9638"/>
      </w:tabs>
      <w:ind w:left="-142"/>
      <w:rPr>
        <w:rFonts w:ascii="Helvetica neue" w:hAnsi="Helvetica neue" w:cs="Arial"/>
      </w:rPr>
    </w:pPr>
    <w:r w:rsidRPr="0057723B">
      <w:rPr>
        <w:rFonts w:ascii="Helvetica neue" w:hAnsi="Helvetica neue"/>
        <w:sz w:val="16"/>
        <w:szCs w:val="16"/>
      </w:rPr>
      <w:tab/>
    </w:r>
    <w:r w:rsidRPr="0057723B">
      <w:rPr>
        <w:rFonts w:ascii="Helvetica neue" w:hAnsi="Helvetica neue"/>
        <w:sz w:val="16"/>
        <w:szCs w:val="16"/>
      </w:rPr>
      <w:tab/>
    </w:r>
    <w:r w:rsidR="009504EC">
      <w:rPr>
        <w:rFonts w:ascii="Helvetica neue" w:hAnsi="Helvetica neue"/>
        <w:sz w:val="16"/>
        <w:szCs w:val="16"/>
      </w:rPr>
      <w:tab/>
    </w:r>
    <w:r w:rsidRPr="0057723B">
      <w:rPr>
        <w:rFonts w:ascii="Helvetica neue" w:hAnsi="Helvetica neue"/>
        <w:sz w:val="16"/>
        <w:szCs w:val="16"/>
      </w:rPr>
      <w:t xml:space="preserve">Tel. +34 93 581 </w:t>
    </w:r>
    <w:r w:rsidR="00BA65DE" w:rsidRPr="0057723B">
      <w:rPr>
        <w:rFonts w:ascii="Helvetica neue" w:hAnsi="Helvetica neue"/>
        <w:sz w:val="16"/>
        <w:szCs w:val="16"/>
      </w:rPr>
      <w:t>14</w:t>
    </w:r>
    <w:r w:rsidR="00FF60AF" w:rsidRPr="0057723B">
      <w:rPr>
        <w:rFonts w:ascii="Helvetica neue" w:hAnsi="Helvetica neue"/>
        <w:sz w:val="16"/>
        <w:szCs w:val="16"/>
      </w:rPr>
      <w:t xml:space="preserve"> </w:t>
    </w:r>
    <w:r w:rsidR="00BA65DE" w:rsidRPr="0057723B">
      <w:rPr>
        <w:rFonts w:ascii="Helvetica neue" w:hAnsi="Helvetica neue"/>
        <w:sz w:val="16"/>
        <w:szCs w:val="16"/>
      </w:rPr>
      <w:t>39</w:t>
    </w:r>
    <w:r w:rsidRPr="0057723B">
      <w:rPr>
        <w:rFonts w:ascii="Helvetica neue" w:hAnsi="Helvetica neue"/>
        <w:sz w:val="16"/>
        <w:szCs w:val="16"/>
      </w:rPr>
      <w:tab/>
    </w:r>
    <w:r w:rsidRPr="0057723B">
      <w:rPr>
        <w:rFonts w:ascii="Helvetica neue" w:hAnsi="Helvetica neue"/>
        <w:sz w:val="16"/>
        <w:szCs w:val="16"/>
      </w:rPr>
      <w:tab/>
    </w:r>
    <w:r w:rsidR="00D83EB2" w:rsidRPr="0057723B">
      <w:rPr>
        <w:rFonts w:ascii="Helvetica neue" w:hAnsi="Helvetica neue"/>
        <w:sz w:val="16"/>
        <w:szCs w:val="16"/>
      </w:rPr>
      <w:tab/>
    </w:r>
    <w:r w:rsidR="00D83EB2" w:rsidRPr="0057723B">
      <w:rPr>
        <w:rFonts w:ascii="Helvetica neue" w:hAnsi="Helvetica neue"/>
        <w:sz w:val="16"/>
        <w:szCs w:val="16"/>
      </w:rPr>
      <w:tab/>
    </w:r>
    <w:r w:rsidRPr="0057723B">
      <w:rPr>
        <w:rFonts w:ascii="Helvetica neue" w:hAnsi="Helvetica neue"/>
        <w:sz w:val="16"/>
        <w:szCs w:val="16"/>
      </w:rPr>
      <w:t xml:space="preserve"> </w:t>
    </w:r>
  </w:p>
  <w:p w14:paraId="7DA25D93" w14:textId="77777777" w:rsidR="005818CF" w:rsidRPr="0057723B" w:rsidRDefault="005818CF" w:rsidP="00E63BEC">
    <w:pPr>
      <w:pStyle w:val="Capalera"/>
      <w:rPr>
        <w:rFonts w:ascii="Helvetica neue" w:hAnsi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4121"/>
    <w:multiLevelType w:val="hybridMultilevel"/>
    <w:tmpl w:val="A8DA4B18"/>
    <w:lvl w:ilvl="0" w:tplc="6EAE996A">
      <w:start w:val="1"/>
      <w:numFmt w:val="upperRoman"/>
      <w:lvlText w:val="%1."/>
      <w:lvlJc w:val="left"/>
      <w:pPr>
        <w:ind w:left="1702" w:hanging="211"/>
      </w:pPr>
      <w:rPr>
        <w:rFonts w:ascii="Arial" w:eastAsia="Arial" w:hAnsi="Arial" w:cs="Times New Roman" w:hint="default"/>
        <w:sz w:val="22"/>
        <w:szCs w:val="22"/>
      </w:rPr>
    </w:lvl>
    <w:lvl w:ilvl="1" w:tplc="FFC4A0B0">
      <w:start w:val="1"/>
      <w:numFmt w:val="bullet"/>
      <w:lvlText w:val="•"/>
      <w:lvlJc w:val="left"/>
      <w:pPr>
        <w:ind w:left="2634" w:hanging="211"/>
      </w:pPr>
    </w:lvl>
    <w:lvl w:ilvl="2" w:tplc="F52AEF42">
      <w:start w:val="1"/>
      <w:numFmt w:val="bullet"/>
      <w:lvlText w:val="•"/>
      <w:lvlJc w:val="left"/>
      <w:pPr>
        <w:ind w:left="3566" w:hanging="211"/>
      </w:pPr>
    </w:lvl>
    <w:lvl w:ilvl="3" w:tplc="7C9AAB3C">
      <w:start w:val="1"/>
      <w:numFmt w:val="bullet"/>
      <w:lvlText w:val="•"/>
      <w:lvlJc w:val="left"/>
      <w:pPr>
        <w:ind w:left="4499" w:hanging="211"/>
      </w:pPr>
    </w:lvl>
    <w:lvl w:ilvl="4" w:tplc="9AC4C050">
      <w:start w:val="1"/>
      <w:numFmt w:val="bullet"/>
      <w:lvlText w:val="•"/>
      <w:lvlJc w:val="left"/>
      <w:pPr>
        <w:ind w:left="5431" w:hanging="211"/>
      </w:pPr>
    </w:lvl>
    <w:lvl w:ilvl="5" w:tplc="681C880E">
      <w:start w:val="1"/>
      <w:numFmt w:val="bullet"/>
      <w:lvlText w:val="•"/>
      <w:lvlJc w:val="left"/>
      <w:pPr>
        <w:ind w:left="6364" w:hanging="211"/>
      </w:pPr>
    </w:lvl>
    <w:lvl w:ilvl="6" w:tplc="E46244C4">
      <w:start w:val="1"/>
      <w:numFmt w:val="bullet"/>
      <w:lvlText w:val="•"/>
      <w:lvlJc w:val="left"/>
      <w:pPr>
        <w:ind w:left="7296" w:hanging="211"/>
      </w:pPr>
    </w:lvl>
    <w:lvl w:ilvl="7" w:tplc="810C23EE">
      <w:start w:val="1"/>
      <w:numFmt w:val="bullet"/>
      <w:lvlText w:val="•"/>
      <w:lvlJc w:val="left"/>
      <w:pPr>
        <w:ind w:left="8229" w:hanging="211"/>
      </w:pPr>
    </w:lvl>
    <w:lvl w:ilvl="8" w:tplc="D876A264">
      <w:start w:val="1"/>
      <w:numFmt w:val="bullet"/>
      <w:lvlText w:val="•"/>
      <w:lvlJc w:val="left"/>
      <w:pPr>
        <w:ind w:left="9161" w:hanging="211"/>
      </w:pPr>
    </w:lvl>
  </w:abstractNum>
  <w:abstractNum w:abstractNumId="1" w15:restartNumberingAfterBreak="0">
    <w:nsid w:val="0FEE50C4"/>
    <w:multiLevelType w:val="hybridMultilevel"/>
    <w:tmpl w:val="F822B2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A1CB8"/>
    <w:multiLevelType w:val="hybridMultilevel"/>
    <w:tmpl w:val="F2789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12532"/>
    <w:multiLevelType w:val="hybridMultilevel"/>
    <w:tmpl w:val="539E4A1E"/>
    <w:lvl w:ilvl="0" w:tplc="53D8D76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4A26"/>
    <w:multiLevelType w:val="hybridMultilevel"/>
    <w:tmpl w:val="1D4E78A0"/>
    <w:lvl w:ilvl="0" w:tplc="CAAEFA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9227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98036439">
    <w:abstractNumId w:val="1"/>
  </w:num>
  <w:num w:numId="3" w16cid:durableId="2007971033">
    <w:abstractNumId w:val="2"/>
  </w:num>
  <w:num w:numId="4" w16cid:durableId="1296446472">
    <w:abstractNumId w:val="4"/>
  </w:num>
  <w:num w:numId="5" w16cid:durableId="2131781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EC"/>
    <w:rsid w:val="00010290"/>
    <w:rsid w:val="00024D51"/>
    <w:rsid w:val="00025435"/>
    <w:rsid w:val="000345E8"/>
    <w:rsid w:val="000528B3"/>
    <w:rsid w:val="00060A5E"/>
    <w:rsid w:val="000635CB"/>
    <w:rsid w:val="00064A55"/>
    <w:rsid w:val="00067932"/>
    <w:rsid w:val="00080C62"/>
    <w:rsid w:val="00086861"/>
    <w:rsid w:val="000928F8"/>
    <w:rsid w:val="000A052E"/>
    <w:rsid w:val="000B51A4"/>
    <w:rsid w:val="000C0CFC"/>
    <w:rsid w:val="000C4969"/>
    <w:rsid w:val="000C64A7"/>
    <w:rsid w:val="000D2E99"/>
    <w:rsid w:val="000F2D6B"/>
    <w:rsid w:val="000F576A"/>
    <w:rsid w:val="000F5D4D"/>
    <w:rsid w:val="00113061"/>
    <w:rsid w:val="001171B0"/>
    <w:rsid w:val="0012094C"/>
    <w:rsid w:val="0012188F"/>
    <w:rsid w:val="00121AAD"/>
    <w:rsid w:val="00122B30"/>
    <w:rsid w:val="00123832"/>
    <w:rsid w:val="00131DA1"/>
    <w:rsid w:val="00132785"/>
    <w:rsid w:val="0013371F"/>
    <w:rsid w:val="00134AD7"/>
    <w:rsid w:val="00140354"/>
    <w:rsid w:val="00166CC7"/>
    <w:rsid w:val="0017139B"/>
    <w:rsid w:val="00175CA4"/>
    <w:rsid w:val="001838F9"/>
    <w:rsid w:val="00186A5B"/>
    <w:rsid w:val="001A2FAA"/>
    <w:rsid w:val="001B0EA8"/>
    <w:rsid w:val="001B1A1B"/>
    <w:rsid w:val="001B5A2C"/>
    <w:rsid w:val="001C7A37"/>
    <w:rsid w:val="001D107E"/>
    <w:rsid w:val="001D252B"/>
    <w:rsid w:val="001D79A0"/>
    <w:rsid w:val="001E7F45"/>
    <w:rsid w:val="001F2856"/>
    <w:rsid w:val="0020165B"/>
    <w:rsid w:val="00203A14"/>
    <w:rsid w:val="00225D73"/>
    <w:rsid w:val="00227DCA"/>
    <w:rsid w:val="0023270D"/>
    <w:rsid w:val="00234FCA"/>
    <w:rsid w:val="00250FE2"/>
    <w:rsid w:val="00255143"/>
    <w:rsid w:val="00262A96"/>
    <w:rsid w:val="00271F0A"/>
    <w:rsid w:val="00274BE8"/>
    <w:rsid w:val="002811C8"/>
    <w:rsid w:val="00281BDD"/>
    <w:rsid w:val="0028208A"/>
    <w:rsid w:val="002857F6"/>
    <w:rsid w:val="00286D00"/>
    <w:rsid w:val="00287F03"/>
    <w:rsid w:val="002908D8"/>
    <w:rsid w:val="002946C3"/>
    <w:rsid w:val="00295D2C"/>
    <w:rsid w:val="002B1725"/>
    <w:rsid w:val="002B3F0A"/>
    <w:rsid w:val="002C07D3"/>
    <w:rsid w:val="002C47D7"/>
    <w:rsid w:val="002C5947"/>
    <w:rsid w:val="002C78A6"/>
    <w:rsid w:val="002D52F8"/>
    <w:rsid w:val="002D5668"/>
    <w:rsid w:val="002D56CC"/>
    <w:rsid w:val="002D77EA"/>
    <w:rsid w:val="002E0D8E"/>
    <w:rsid w:val="002F4828"/>
    <w:rsid w:val="002F775D"/>
    <w:rsid w:val="00306BD2"/>
    <w:rsid w:val="00323233"/>
    <w:rsid w:val="00341EE3"/>
    <w:rsid w:val="00347DAE"/>
    <w:rsid w:val="00352632"/>
    <w:rsid w:val="0036365B"/>
    <w:rsid w:val="00364199"/>
    <w:rsid w:val="00366FF9"/>
    <w:rsid w:val="0037741C"/>
    <w:rsid w:val="00381325"/>
    <w:rsid w:val="00381DC9"/>
    <w:rsid w:val="003B40B7"/>
    <w:rsid w:val="003B4652"/>
    <w:rsid w:val="003C05A2"/>
    <w:rsid w:val="003D4791"/>
    <w:rsid w:val="003E1E68"/>
    <w:rsid w:val="003E253B"/>
    <w:rsid w:val="003E59D8"/>
    <w:rsid w:val="003F149E"/>
    <w:rsid w:val="003F22E2"/>
    <w:rsid w:val="003F7D01"/>
    <w:rsid w:val="004072C0"/>
    <w:rsid w:val="00411B26"/>
    <w:rsid w:val="0041599B"/>
    <w:rsid w:val="00423034"/>
    <w:rsid w:val="00423F7A"/>
    <w:rsid w:val="00426ADA"/>
    <w:rsid w:val="00427DD1"/>
    <w:rsid w:val="0044651B"/>
    <w:rsid w:val="0045094A"/>
    <w:rsid w:val="00462983"/>
    <w:rsid w:val="00462EB6"/>
    <w:rsid w:val="004647F1"/>
    <w:rsid w:val="004674EC"/>
    <w:rsid w:val="00471CC8"/>
    <w:rsid w:val="004816D3"/>
    <w:rsid w:val="00490106"/>
    <w:rsid w:val="00493F82"/>
    <w:rsid w:val="00496379"/>
    <w:rsid w:val="004A5D07"/>
    <w:rsid w:val="004B7993"/>
    <w:rsid w:val="004C01AC"/>
    <w:rsid w:val="004C4C48"/>
    <w:rsid w:val="004D0CEB"/>
    <w:rsid w:val="004D3D37"/>
    <w:rsid w:val="004D583E"/>
    <w:rsid w:val="004E00FC"/>
    <w:rsid w:val="004E0876"/>
    <w:rsid w:val="004E221B"/>
    <w:rsid w:val="004E68FF"/>
    <w:rsid w:val="004F1E42"/>
    <w:rsid w:val="004F39E1"/>
    <w:rsid w:val="004F62E5"/>
    <w:rsid w:val="00510435"/>
    <w:rsid w:val="005104FE"/>
    <w:rsid w:val="005205CD"/>
    <w:rsid w:val="00521E01"/>
    <w:rsid w:val="005252CB"/>
    <w:rsid w:val="00530DF8"/>
    <w:rsid w:val="0053589B"/>
    <w:rsid w:val="00536DFE"/>
    <w:rsid w:val="00537816"/>
    <w:rsid w:val="005526AF"/>
    <w:rsid w:val="0056055A"/>
    <w:rsid w:val="00564706"/>
    <w:rsid w:val="0057723B"/>
    <w:rsid w:val="005818CF"/>
    <w:rsid w:val="00582B6E"/>
    <w:rsid w:val="00587184"/>
    <w:rsid w:val="005A2C42"/>
    <w:rsid w:val="005A55CC"/>
    <w:rsid w:val="005A67ED"/>
    <w:rsid w:val="005B218F"/>
    <w:rsid w:val="005B29C8"/>
    <w:rsid w:val="005B2E9A"/>
    <w:rsid w:val="005C4C13"/>
    <w:rsid w:val="005E1736"/>
    <w:rsid w:val="005E5C33"/>
    <w:rsid w:val="005F68B4"/>
    <w:rsid w:val="00603A6F"/>
    <w:rsid w:val="00634E03"/>
    <w:rsid w:val="006366D9"/>
    <w:rsid w:val="00641C4C"/>
    <w:rsid w:val="006507CD"/>
    <w:rsid w:val="00652D57"/>
    <w:rsid w:val="0065567A"/>
    <w:rsid w:val="00665046"/>
    <w:rsid w:val="00666A62"/>
    <w:rsid w:val="006829C5"/>
    <w:rsid w:val="00684265"/>
    <w:rsid w:val="0069426B"/>
    <w:rsid w:val="00697D01"/>
    <w:rsid w:val="006A0233"/>
    <w:rsid w:val="006A1BD4"/>
    <w:rsid w:val="006A1CED"/>
    <w:rsid w:val="006A224F"/>
    <w:rsid w:val="006B04BD"/>
    <w:rsid w:val="006B63FA"/>
    <w:rsid w:val="006C42C0"/>
    <w:rsid w:val="006C71CE"/>
    <w:rsid w:val="006D06C5"/>
    <w:rsid w:val="006D0A04"/>
    <w:rsid w:val="006D29D9"/>
    <w:rsid w:val="006D3AE8"/>
    <w:rsid w:val="006D51EC"/>
    <w:rsid w:val="006D65E7"/>
    <w:rsid w:val="006D6D61"/>
    <w:rsid w:val="006E0B13"/>
    <w:rsid w:val="006E558B"/>
    <w:rsid w:val="006F5AE3"/>
    <w:rsid w:val="006F619E"/>
    <w:rsid w:val="00706391"/>
    <w:rsid w:val="00707DBC"/>
    <w:rsid w:val="00721C0E"/>
    <w:rsid w:val="00731F78"/>
    <w:rsid w:val="00737AA3"/>
    <w:rsid w:val="00737F95"/>
    <w:rsid w:val="0074597E"/>
    <w:rsid w:val="0075442A"/>
    <w:rsid w:val="007841AC"/>
    <w:rsid w:val="00787AF2"/>
    <w:rsid w:val="00790FB1"/>
    <w:rsid w:val="0079150C"/>
    <w:rsid w:val="00796484"/>
    <w:rsid w:val="007A4030"/>
    <w:rsid w:val="007B0F87"/>
    <w:rsid w:val="007B7DE8"/>
    <w:rsid w:val="007C17EA"/>
    <w:rsid w:val="007D1473"/>
    <w:rsid w:val="007D5525"/>
    <w:rsid w:val="007F5D92"/>
    <w:rsid w:val="007F7362"/>
    <w:rsid w:val="00802281"/>
    <w:rsid w:val="00802904"/>
    <w:rsid w:val="00805C76"/>
    <w:rsid w:val="00816088"/>
    <w:rsid w:val="00827E63"/>
    <w:rsid w:val="00833E89"/>
    <w:rsid w:val="00835642"/>
    <w:rsid w:val="0083660E"/>
    <w:rsid w:val="00836CAC"/>
    <w:rsid w:val="00842968"/>
    <w:rsid w:val="0084506B"/>
    <w:rsid w:val="00850512"/>
    <w:rsid w:val="00851F64"/>
    <w:rsid w:val="00857E44"/>
    <w:rsid w:val="0086041B"/>
    <w:rsid w:val="00866DCD"/>
    <w:rsid w:val="00867393"/>
    <w:rsid w:val="008700EE"/>
    <w:rsid w:val="00880A71"/>
    <w:rsid w:val="00887569"/>
    <w:rsid w:val="00887D0D"/>
    <w:rsid w:val="008943C2"/>
    <w:rsid w:val="00896E62"/>
    <w:rsid w:val="008979E1"/>
    <w:rsid w:val="008A0E4D"/>
    <w:rsid w:val="008A2178"/>
    <w:rsid w:val="008A7B6F"/>
    <w:rsid w:val="008B3C71"/>
    <w:rsid w:val="008C1E42"/>
    <w:rsid w:val="008C24CF"/>
    <w:rsid w:val="008C3153"/>
    <w:rsid w:val="008C6C2F"/>
    <w:rsid w:val="008D1256"/>
    <w:rsid w:val="008D26F5"/>
    <w:rsid w:val="008D37E7"/>
    <w:rsid w:val="008D7830"/>
    <w:rsid w:val="008E7058"/>
    <w:rsid w:val="008F1ED3"/>
    <w:rsid w:val="0090183E"/>
    <w:rsid w:val="009034FE"/>
    <w:rsid w:val="0090646D"/>
    <w:rsid w:val="00913216"/>
    <w:rsid w:val="00920E38"/>
    <w:rsid w:val="00935F3F"/>
    <w:rsid w:val="00942D5F"/>
    <w:rsid w:val="0094492C"/>
    <w:rsid w:val="0094737E"/>
    <w:rsid w:val="009504EC"/>
    <w:rsid w:val="00950EC0"/>
    <w:rsid w:val="00961169"/>
    <w:rsid w:val="00961AB4"/>
    <w:rsid w:val="00964D9C"/>
    <w:rsid w:val="00972BE3"/>
    <w:rsid w:val="00973B45"/>
    <w:rsid w:val="0097423A"/>
    <w:rsid w:val="00975594"/>
    <w:rsid w:val="00977A8E"/>
    <w:rsid w:val="0098404C"/>
    <w:rsid w:val="00992DAB"/>
    <w:rsid w:val="00994CA1"/>
    <w:rsid w:val="00995C14"/>
    <w:rsid w:val="0099605F"/>
    <w:rsid w:val="009A132A"/>
    <w:rsid w:val="009A3E6F"/>
    <w:rsid w:val="009A77AB"/>
    <w:rsid w:val="009B0E73"/>
    <w:rsid w:val="009B7C87"/>
    <w:rsid w:val="009C16F4"/>
    <w:rsid w:val="009C5C37"/>
    <w:rsid w:val="009C631F"/>
    <w:rsid w:val="009C68B8"/>
    <w:rsid w:val="009D1562"/>
    <w:rsid w:val="009D51F9"/>
    <w:rsid w:val="009E16CE"/>
    <w:rsid w:val="009E4735"/>
    <w:rsid w:val="009E5A3E"/>
    <w:rsid w:val="009F1A00"/>
    <w:rsid w:val="009F30A9"/>
    <w:rsid w:val="009F7404"/>
    <w:rsid w:val="00A017C0"/>
    <w:rsid w:val="00A13B7A"/>
    <w:rsid w:val="00A21D70"/>
    <w:rsid w:val="00A22C86"/>
    <w:rsid w:val="00A24286"/>
    <w:rsid w:val="00A35321"/>
    <w:rsid w:val="00A36846"/>
    <w:rsid w:val="00A417BC"/>
    <w:rsid w:val="00A46F08"/>
    <w:rsid w:val="00A5439B"/>
    <w:rsid w:val="00A60981"/>
    <w:rsid w:val="00A60BC4"/>
    <w:rsid w:val="00A67139"/>
    <w:rsid w:val="00A70937"/>
    <w:rsid w:val="00A722F2"/>
    <w:rsid w:val="00A8380F"/>
    <w:rsid w:val="00A916B6"/>
    <w:rsid w:val="00A95423"/>
    <w:rsid w:val="00AA1E3B"/>
    <w:rsid w:val="00AA4C9D"/>
    <w:rsid w:val="00AC7C8D"/>
    <w:rsid w:val="00AD28C3"/>
    <w:rsid w:val="00AD503C"/>
    <w:rsid w:val="00AD7E36"/>
    <w:rsid w:val="00AF5090"/>
    <w:rsid w:val="00B051E4"/>
    <w:rsid w:val="00B133F6"/>
    <w:rsid w:val="00B13E7A"/>
    <w:rsid w:val="00B140D9"/>
    <w:rsid w:val="00B25786"/>
    <w:rsid w:val="00B2612A"/>
    <w:rsid w:val="00B40E18"/>
    <w:rsid w:val="00B53BDE"/>
    <w:rsid w:val="00B621D7"/>
    <w:rsid w:val="00B72924"/>
    <w:rsid w:val="00B73055"/>
    <w:rsid w:val="00B7621E"/>
    <w:rsid w:val="00B86A5D"/>
    <w:rsid w:val="00B91C7D"/>
    <w:rsid w:val="00BA65DE"/>
    <w:rsid w:val="00BA73DD"/>
    <w:rsid w:val="00BB5521"/>
    <w:rsid w:val="00BB6EC4"/>
    <w:rsid w:val="00BB7BA4"/>
    <w:rsid w:val="00BC3A3C"/>
    <w:rsid w:val="00BC5676"/>
    <w:rsid w:val="00BC7ECB"/>
    <w:rsid w:val="00BD45EC"/>
    <w:rsid w:val="00BD5AE6"/>
    <w:rsid w:val="00BE6DB5"/>
    <w:rsid w:val="00BE74CA"/>
    <w:rsid w:val="00BE7A41"/>
    <w:rsid w:val="00BF1DA9"/>
    <w:rsid w:val="00BF4563"/>
    <w:rsid w:val="00BF5C99"/>
    <w:rsid w:val="00BF6726"/>
    <w:rsid w:val="00C06CCA"/>
    <w:rsid w:val="00C1090F"/>
    <w:rsid w:val="00C16204"/>
    <w:rsid w:val="00C168BC"/>
    <w:rsid w:val="00C20AD1"/>
    <w:rsid w:val="00C21C15"/>
    <w:rsid w:val="00C326B6"/>
    <w:rsid w:val="00C33E16"/>
    <w:rsid w:val="00C34676"/>
    <w:rsid w:val="00C37532"/>
    <w:rsid w:val="00C44963"/>
    <w:rsid w:val="00C462C3"/>
    <w:rsid w:val="00C470E3"/>
    <w:rsid w:val="00C47F91"/>
    <w:rsid w:val="00C60127"/>
    <w:rsid w:val="00C61169"/>
    <w:rsid w:val="00C65097"/>
    <w:rsid w:val="00C65CF6"/>
    <w:rsid w:val="00C67A48"/>
    <w:rsid w:val="00C7338D"/>
    <w:rsid w:val="00C74BA8"/>
    <w:rsid w:val="00C77731"/>
    <w:rsid w:val="00C8146D"/>
    <w:rsid w:val="00C84BE4"/>
    <w:rsid w:val="00C85F9F"/>
    <w:rsid w:val="00C90B82"/>
    <w:rsid w:val="00CA4576"/>
    <w:rsid w:val="00CA491E"/>
    <w:rsid w:val="00CA497D"/>
    <w:rsid w:val="00CC1653"/>
    <w:rsid w:val="00CC7D63"/>
    <w:rsid w:val="00CD13CB"/>
    <w:rsid w:val="00CD1E91"/>
    <w:rsid w:val="00CF0268"/>
    <w:rsid w:val="00CF15BE"/>
    <w:rsid w:val="00D113E4"/>
    <w:rsid w:val="00D1176C"/>
    <w:rsid w:val="00D1483C"/>
    <w:rsid w:val="00D23EC3"/>
    <w:rsid w:val="00D24DF5"/>
    <w:rsid w:val="00D24FC9"/>
    <w:rsid w:val="00D477DE"/>
    <w:rsid w:val="00D63C87"/>
    <w:rsid w:val="00D66BFD"/>
    <w:rsid w:val="00D67664"/>
    <w:rsid w:val="00D7124C"/>
    <w:rsid w:val="00D71AD2"/>
    <w:rsid w:val="00D734C3"/>
    <w:rsid w:val="00D83EB2"/>
    <w:rsid w:val="00D848A6"/>
    <w:rsid w:val="00D936C2"/>
    <w:rsid w:val="00DB395C"/>
    <w:rsid w:val="00DB6FD8"/>
    <w:rsid w:val="00DB7CBD"/>
    <w:rsid w:val="00DC0E39"/>
    <w:rsid w:val="00DC2192"/>
    <w:rsid w:val="00DC280B"/>
    <w:rsid w:val="00DC578E"/>
    <w:rsid w:val="00DC6B1F"/>
    <w:rsid w:val="00DD27BF"/>
    <w:rsid w:val="00DE2739"/>
    <w:rsid w:val="00DE6566"/>
    <w:rsid w:val="00DE7CA4"/>
    <w:rsid w:val="00DF2513"/>
    <w:rsid w:val="00E025E3"/>
    <w:rsid w:val="00E02829"/>
    <w:rsid w:val="00E226B8"/>
    <w:rsid w:val="00E23580"/>
    <w:rsid w:val="00E31EF8"/>
    <w:rsid w:val="00E3228B"/>
    <w:rsid w:val="00E3273E"/>
    <w:rsid w:val="00E4111D"/>
    <w:rsid w:val="00E43C3C"/>
    <w:rsid w:val="00E44B31"/>
    <w:rsid w:val="00E529AB"/>
    <w:rsid w:val="00E53B2C"/>
    <w:rsid w:val="00E53F84"/>
    <w:rsid w:val="00E57A12"/>
    <w:rsid w:val="00E6348B"/>
    <w:rsid w:val="00E63BEC"/>
    <w:rsid w:val="00E64025"/>
    <w:rsid w:val="00E71544"/>
    <w:rsid w:val="00E93C76"/>
    <w:rsid w:val="00EB71C4"/>
    <w:rsid w:val="00EC60F0"/>
    <w:rsid w:val="00ED3C27"/>
    <w:rsid w:val="00EE0E18"/>
    <w:rsid w:val="00EE37CD"/>
    <w:rsid w:val="00EE5590"/>
    <w:rsid w:val="00EF3D87"/>
    <w:rsid w:val="00EF5C4A"/>
    <w:rsid w:val="00F0239E"/>
    <w:rsid w:val="00F05D66"/>
    <w:rsid w:val="00F072D2"/>
    <w:rsid w:val="00F12933"/>
    <w:rsid w:val="00F133AD"/>
    <w:rsid w:val="00F21122"/>
    <w:rsid w:val="00F24565"/>
    <w:rsid w:val="00F31175"/>
    <w:rsid w:val="00F3512F"/>
    <w:rsid w:val="00F4034A"/>
    <w:rsid w:val="00F50850"/>
    <w:rsid w:val="00F52E65"/>
    <w:rsid w:val="00F73A8F"/>
    <w:rsid w:val="00F83F3F"/>
    <w:rsid w:val="00F95D0C"/>
    <w:rsid w:val="00FB117F"/>
    <w:rsid w:val="00FB1E52"/>
    <w:rsid w:val="00FB6A63"/>
    <w:rsid w:val="00FB7CC0"/>
    <w:rsid w:val="00FB7E07"/>
    <w:rsid w:val="00FD0BF7"/>
    <w:rsid w:val="00FE2DFB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19B5D"/>
  <w15:chartTrackingRefBased/>
  <w15:docId w15:val="{21C3D1FD-EFC2-4182-834C-01932DC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link w:val="Ttol1Car"/>
    <w:uiPriority w:val="1"/>
    <w:qFormat/>
    <w:rsid w:val="002F4828"/>
    <w:pPr>
      <w:widowControl w:val="0"/>
      <w:ind w:left="1702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77A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63BE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63BEC"/>
  </w:style>
  <w:style w:type="paragraph" w:styleId="Peu">
    <w:name w:val="footer"/>
    <w:basedOn w:val="Normal"/>
    <w:link w:val="PeuCar"/>
    <w:uiPriority w:val="99"/>
    <w:unhideWhenUsed/>
    <w:rsid w:val="00E63BE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63BEC"/>
  </w:style>
  <w:style w:type="character" w:styleId="Enlla">
    <w:name w:val="Hyperlink"/>
    <w:basedOn w:val="Lletraperdefectedelpargraf"/>
    <w:uiPriority w:val="99"/>
    <w:unhideWhenUsed/>
    <w:rsid w:val="00E63BEC"/>
    <w:rPr>
      <w:color w:val="0563C1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526A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526AF"/>
    <w:rPr>
      <w:rFonts w:ascii="Segoe UI" w:hAnsi="Segoe UI" w:cs="Segoe UI"/>
      <w:sz w:val="18"/>
      <w:szCs w:val="18"/>
    </w:rPr>
  </w:style>
  <w:style w:type="character" w:customStyle="1" w:styleId="Ttol1Car">
    <w:name w:val="Títol 1 Car"/>
    <w:basedOn w:val="Lletraperdefectedelpargraf"/>
    <w:link w:val="Ttol1"/>
    <w:uiPriority w:val="1"/>
    <w:rsid w:val="002F4828"/>
    <w:rPr>
      <w:rFonts w:ascii="Arial" w:eastAsia="Arial" w:hAnsi="Arial"/>
      <w:b/>
      <w:bCs/>
      <w:lang w:val="en-US"/>
    </w:rPr>
  </w:style>
  <w:style w:type="paragraph" w:styleId="Textindependent">
    <w:name w:val="Body Text"/>
    <w:basedOn w:val="Normal"/>
    <w:link w:val="TextindependentCar"/>
    <w:uiPriority w:val="1"/>
    <w:semiHidden/>
    <w:unhideWhenUsed/>
    <w:qFormat/>
    <w:rsid w:val="002F4828"/>
    <w:pPr>
      <w:widowControl w:val="0"/>
      <w:ind w:left="1702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semiHidden/>
    <w:rsid w:val="002F4828"/>
    <w:rPr>
      <w:rFonts w:ascii="Arial" w:eastAsia="Arial" w:hAnsi="Arial"/>
      <w:lang w:val="en-US"/>
    </w:rPr>
  </w:style>
  <w:style w:type="paragraph" w:customStyle="1" w:styleId="Default">
    <w:name w:val="Default"/>
    <w:rsid w:val="00836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D71AD2"/>
    <w:pPr>
      <w:ind w:left="720"/>
      <w:contextualSpacing/>
    </w:pPr>
  </w:style>
  <w:style w:type="paragraph" w:customStyle="1" w:styleId="bodytext31">
    <w:name w:val="bodytext31"/>
    <w:basedOn w:val="Normal"/>
    <w:rsid w:val="00381DC9"/>
    <w:rPr>
      <w:rFonts w:eastAsia="MS Mincho"/>
      <w:b/>
      <w:sz w:val="24"/>
      <w:szCs w:val="24"/>
      <w:lang w:val="es-ES" w:eastAsia="ja-JP"/>
    </w:rPr>
  </w:style>
  <w:style w:type="paragraph" w:styleId="Senseespaiat">
    <w:name w:val="No Spacing"/>
    <w:uiPriority w:val="1"/>
    <w:qFormat/>
    <w:rsid w:val="00064A55"/>
    <w:pPr>
      <w:spacing w:after="0" w:line="240" w:lineRule="auto"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D83E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6861"/>
    <w:rPr>
      <w:rFonts w:eastAsiaTheme="minorHAnsi"/>
      <w:sz w:val="24"/>
      <w:szCs w:val="24"/>
      <w:lang w:eastAsia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77A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customStyle="1" w:styleId="carrec">
    <w:name w:val="carrec"/>
    <w:basedOn w:val="Normal"/>
    <w:uiPriority w:val="99"/>
    <w:semiHidden/>
    <w:rsid w:val="00977A8E"/>
    <w:pPr>
      <w:spacing w:before="100" w:beforeAutospacing="1" w:after="100" w:afterAutospacing="1"/>
    </w:pPr>
    <w:rPr>
      <w:rFonts w:ascii="Calibri" w:hAnsi="Calibri" w:cs="Calibri"/>
      <w:sz w:val="22"/>
      <w:szCs w:val="22"/>
      <w:lang w:val="es-ES"/>
    </w:rPr>
  </w:style>
  <w:style w:type="paragraph" w:customStyle="1" w:styleId="Body">
    <w:name w:val="Body"/>
    <w:rsid w:val="00887D0D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Lletraperdefectedelpargraf"/>
    <w:uiPriority w:val="1"/>
    <w:rsid w:val="009F1A00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Lletraperdefectedelpargraf"/>
    <w:uiPriority w:val="1"/>
    <w:rsid w:val="009F1A0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95769-DCE8-4089-89E1-9A52D0F43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52271-9BAD-4B20-B81B-EE2999072945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18A7C0F2-ACD2-46B6-98A9-6B0C44ABA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6B836-9732-4E9D-8A66-DF129E558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Purificación Motta Dolcet</dc:creator>
  <cp:keywords/>
  <dc:description/>
  <cp:lastModifiedBy>Monica Mateu Codina</cp:lastModifiedBy>
  <cp:revision>5</cp:revision>
  <cp:lastPrinted>2024-11-14T12:22:00Z</cp:lastPrinted>
  <dcterms:created xsi:type="dcterms:W3CDTF">2025-01-27T09:26:00Z</dcterms:created>
  <dcterms:modified xsi:type="dcterms:W3CDTF">2025-01-27T19:59:00Z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