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668BC820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E9425F" w:rsidRPr="00E86A7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de Sistemes de Telecomunicació i Electrònica de Telecomunicació</w:t>
                            </w:r>
                            <w:r w:rsidR="00D06609" w:rsidRPr="00E86A7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E9425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  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D6344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668BC820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E9425F" w:rsidRPr="00E86A77">
                        <w:rPr>
                          <w:rFonts w:ascii="Arial Narrow" w:hAnsi="Arial Narrow"/>
                          <w:b/>
                          <w:bCs/>
                        </w:rPr>
                        <w:t>Grau en Enginyeria de Sistemes de Telecomunicació i Electrònica de Telecomunicació</w:t>
                      </w:r>
                      <w:r w:rsidR="00D06609" w:rsidRPr="00E86A7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E9425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  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D6344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27D18D92">
                <wp:simplePos x="0" y="0"/>
                <wp:positionH relativeFrom="column">
                  <wp:posOffset>1367790</wp:posOffset>
                </wp:positionH>
                <wp:positionV relativeFrom="paragraph">
                  <wp:posOffset>114299</wp:posOffset>
                </wp:positionV>
                <wp:extent cx="5375155" cy="50482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5048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6194037E" w:rsidR="00915999" w:rsidRPr="00E86A77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86A77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B05C38" w:rsidRPr="00E86A7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1365</w:t>
                            </w:r>
                            <w:r w:rsidR="00B05C38" w:rsidRPr="00E86A77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B05C38" w:rsidRPr="00E86A7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de Sistemes de Telecomunicació i Electrònica de Telecomunicació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pt;margin-top:9pt;width:423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" fillcolor="silver">
                <v:fill opacity="32896f"/>
                <v:textbox>
                  <w:txbxContent>
                    <w:p w14:paraId="7C7D8680" w14:textId="6194037E" w:rsidR="00915999" w:rsidRPr="00E86A77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E86A77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B05C38" w:rsidRPr="00E86A77">
                        <w:rPr>
                          <w:rFonts w:ascii="Arial Narrow" w:hAnsi="Arial Narrow"/>
                          <w:b/>
                          <w:bCs/>
                        </w:rPr>
                        <w:t>1365</w:t>
                      </w:r>
                      <w:r w:rsidR="00B05C38" w:rsidRPr="00E86A77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B05C38" w:rsidRPr="00E86A77">
                        <w:rPr>
                          <w:rFonts w:ascii="Arial Narrow" w:hAnsi="Arial Narrow"/>
                          <w:b/>
                          <w:bCs/>
                        </w:rPr>
                        <w:t>Grau en Enginyeria de Sistemes de Telecomunicació i Electrònica de Telecomunicació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E86A77" w:rsidRDefault="00915999" w:rsidP="00915999">
      <w:pPr>
        <w:pStyle w:val="Ttol4"/>
        <w:rPr>
          <w:lang w:val="ca-ES"/>
        </w:rPr>
      </w:pPr>
      <w:r w:rsidRPr="00E86A77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65C57322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44599A">
              <w:rPr>
                <w:rFonts w:cs="Arial"/>
              </w:rPr>
              <w:t>2n</w:t>
            </w:r>
            <w:r>
              <w:rPr>
                <w:rFonts w:cs="Arial"/>
              </w:rPr>
              <w:t xml:space="preserve">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F82399" w14:paraId="05E70AC9" w14:textId="77777777" w:rsidTr="00766FFA">
        <w:trPr>
          <w:trHeight w:val="397"/>
        </w:trPr>
        <w:tc>
          <w:tcPr>
            <w:tcW w:w="354" w:type="dxa"/>
          </w:tcPr>
          <w:p w14:paraId="1D86B747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0035A166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102683</w:t>
            </w:r>
          </w:p>
        </w:tc>
        <w:tc>
          <w:tcPr>
            <w:tcW w:w="6906" w:type="dxa"/>
            <w:vAlign w:val="bottom"/>
          </w:tcPr>
          <w:p w14:paraId="1ACBDFA8" w14:textId="031DFC22" w:rsidR="00F82399" w:rsidRPr="00F14447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F14447">
              <w:rPr>
                <w:rFonts w:asciiTheme="minorHAnsi" w:eastAsiaTheme="minorEastAsia" w:hAnsiTheme="minorHAnsi" w:cstheme="minorBidi"/>
              </w:rPr>
              <w:t>Radiació i Ones Guiades</w:t>
            </w:r>
          </w:p>
        </w:tc>
        <w:tc>
          <w:tcPr>
            <w:tcW w:w="992" w:type="dxa"/>
            <w:vAlign w:val="bottom"/>
          </w:tcPr>
          <w:p w14:paraId="1A4FF8DD" w14:textId="19C522EE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90AFF0B" w14:textId="4D1EE79C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82399" w14:paraId="5B4ED5DC" w14:textId="77777777" w:rsidTr="00766FFA">
        <w:trPr>
          <w:trHeight w:val="397"/>
        </w:trPr>
        <w:tc>
          <w:tcPr>
            <w:tcW w:w="354" w:type="dxa"/>
          </w:tcPr>
          <w:p w14:paraId="0B9586EE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0F4C3D69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102712</w:t>
            </w:r>
          </w:p>
        </w:tc>
        <w:tc>
          <w:tcPr>
            <w:tcW w:w="6906" w:type="dxa"/>
            <w:vAlign w:val="bottom"/>
          </w:tcPr>
          <w:p w14:paraId="229988B2" w14:textId="2EBE283D" w:rsidR="00F82399" w:rsidRPr="00F14447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F14447">
              <w:rPr>
                <w:rFonts w:asciiTheme="minorHAnsi" w:eastAsiaTheme="minorEastAsia" w:hAnsiTheme="minorHAnsi" w:cstheme="minorBidi"/>
              </w:rPr>
              <w:t>Senyals i Sistemes Discrets</w:t>
            </w:r>
          </w:p>
        </w:tc>
        <w:tc>
          <w:tcPr>
            <w:tcW w:w="992" w:type="dxa"/>
            <w:vAlign w:val="bottom"/>
          </w:tcPr>
          <w:p w14:paraId="771DCBF6" w14:textId="44CB9D45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5CA0352B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82399" w14:paraId="4AC27A5A" w14:textId="77777777" w:rsidTr="00766FFA">
        <w:trPr>
          <w:trHeight w:val="397"/>
        </w:trPr>
        <w:tc>
          <w:tcPr>
            <w:tcW w:w="354" w:type="dxa"/>
          </w:tcPr>
          <w:p w14:paraId="7A6F3B13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5CE7DD1D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102689</w:t>
            </w:r>
          </w:p>
        </w:tc>
        <w:tc>
          <w:tcPr>
            <w:tcW w:w="6906" w:type="dxa"/>
            <w:vAlign w:val="bottom"/>
          </w:tcPr>
          <w:p w14:paraId="0EA248EC" w14:textId="583B4F00" w:rsidR="00F82399" w:rsidRPr="00F14447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F14447">
              <w:rPr>
                <w:rFonts w:asciiTheme="minorHAnsi" w:eastAsiaTheme="minorEastAsia" w:hAnsiTheme="minorHAnsi" w:cstheme="minorBidi"/>
              </w:rPr>
              <w:t>Components i Circuits Electrònics</w:t>
            </w:r>
          </w:p>
        </w:tc>
        <w:tc>
          <w:tcPr>
            <w:tcW w:w="992" w:type="dxa"/>
            <w:vAlign w:val="bottom"/>
          </w:tcPr>
          <w:p w14:paraId="02D437CA" w14:textId="529E2883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44540871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82399" w14:paraId="374B7D81" w14:textId="77777777" w:rsidTr="00766FFA">
        <w:trPr>
          <w:trHeight w:val="397"/>
        </w:trPr>
        <w:tc>
          <w:tcPr>
            <w:tcW w:w="354" w:type="dxa"/>
          </w:tcPr>
          <w:p w14:paraId="21DCACCF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061A88F5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102684</w:t>
            </w:r>
          </w:p>
        </w:tc>
        <w:tc>
          <w:tcPr>
            <w:tcW w:w="6906" w:type="dxa"/>
            <w:vAlign w:val="bottom"/>
          </w:tcPr>
          <w:p w14:paraId="4D669935" w14:textId="28DDE372" w:rsidR="00F82399" w:rsidRPr="00F14447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F14447">
              <w:rPr>
                <w:rFonts w:asciiTheme="minorHAnsi" w:eastAsiaTheme="minorEastAsia" w:hAnsiTheme="minorHAnsi" w:cstheme="minorBidi"/>
              </w:rPr>
              <w:t>Sistemes Digitals i Llenguatges de Descripció del Hardware</w:t>
            </w:r>
          </w:p>
        </w:tc>
        <w:tc>
          <w:tcPr>
            <w:tcW w:w="992" w:type="dxa"/>
            <w:vAlign w:val="bottom"/>
          </w:tcPr>
          <w:p w14:paraId="741069D5" w14:textId="2941A8AB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60807106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F82399" w14:paraId="6CF03C3D" w14:textId="77777777" w:rsidTr="00766FFA">
        <w:trPr>
          <w:trHeight w:val="397"/>
        </w:trPr>
        <w:tc>
          <w:tcPr>
            <w:tcW w:w="354" w:type="dxa"/>
          </w:tcPr>
          <w:p w14:paraId="661A966D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64E85B69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102685</w:t>
            </w:r>
          </w:p>
        </w:tc>
        <w:tc>
          <w:tcPr>
            <w:tcW w:w="6906" w:type="dxa"/>
            <w:vAlign w:val="bottom"/>
          </w:tcPr>
          <w:p w14:paraId="03548511" w14:textId="626A2E81" w:rsidR="00F82399" w:rsidRPr="00F14447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F14447">
              <w:rPr>
                <w:rFonts w:asciiTheme="minorHAnsi" w:eastAsiaTheme="minorEastAsia" w:hAnsiTheme="minorHAnsi" w:cstheme="minorBidi"/>
              </w:rPr>
              <w:t>Arquitectura de Computadors i Perifèrics</w:t>
            </w:r>
          </w:p>
        </w:tc>
        <w:tc>
          <w:tcPr>
            <w:tcW w:w="992" w:type="dxa"/>
            <w:vAlign w:val="bottom"/>
          </w:tcPr>
          <w:p w14:paraId="5C817EAB" w14:textId="39429094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7.5</w:t>
            </w:r>
          </w:p>
        </w:tc>
        <w:tc>
          <w:tcPr>
            <w:tcW w:w="1134" w:type="dxa"/>
            <w:vAlign w:val="bottom"/>
          </w:tcPr>
          <w:p w14:paraId="6EE54761" w14:textId="333B69D4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F82399" w14:paraId="3A115CA2" w14:textId="77777777" w:rsidTr="00766FFA">
        <w:trPr>
          <w:trHeight w:val="397"/>
        </w:trPr>
        <w:tc>
          <w:tcPr>
            <w:tcW w:w="354" w:type="dxa"/>
          </w:tcPr>
          <w:p w14:paraId="5743CE7E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0347252C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102688</w:t>
            </w:r>
          </w:p>
        </w:tc>
        <w:tc>
          <w:tcPr>
            <w:tcW w:w="6906" w:type="dxa"/>
            <w:vAlign w:val="bottom"/>
          </w:tcPr>
          <w:p w14:paraId="74B3D82E" w14:textId="00702391" w:rsidR="00F82399" w:rsidRPr="00F14447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F14447">
              <w:rPr>
                <w:rFonts w:asciiTheme="minorHAnsi" w:eastAsiaTheme="minorEastAsia" w:hAnsiTheme="minorHAnsi" w:cstheme="minorBidi"/>
              </w:rPr>
              <w:t>Electrònica Analògica</w:t>
            </w:r>
          </w:p>
        </w:tc>
        <w:tc>
          <w:tcPr>
            <w:tcW w:w="992" w:type="dxa"/>
            <w:vAlign w:val="bottom"/>
          </w:tcPr>
          <w:p w14:paraId="327963A8" w14:textId="501ECE1C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51FB8B5D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82399" w14:paraId="11D61A52" w14:textId="77777777" w:rsidTr="00766FFA">
        <w:trPr>
          <w:trHeight w:val="397"/>
        </w:trPr>
        <w:tc>
          <w:tcPr>
            <w:tcW w:w="354" w:type="dxa"/>
          </w:tcPr>
          <w:p w14:paraId="471B784F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361CFC13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103800</w:t>
            </w:r>
          </w:p>
        </w:tc>
        <w:tc>
          <w:tcPr>
            <w:tcW w:w="6906" w:type="dxa"/>
            <w:vAlign w:val="bottom"/>
          </w:tcPr>
          <w:p w14:paraId="43932E96" w14:textId="2A4D99C0" w:rsidR="00F82399" w:rsidRPr="00F14447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F14447">
              <w:rPr>
                <w:rFonts w:asciiTheme="minorHAnsi" w:eastAsiaTheme="minorEastAsia" w:hAnsiTheme="minorHAnsi" w:cstheme="minorBidi"/>
              </w:rPr>
              <w:t>Organització i Gestió d'Empreses</w:t>
            </w:r>
          </w:p>
        </w:tc>
        <w:tc>
          <w:tcPr>
            <w:tcW w:w="992" w:type="dxa"/>
            <w:vAlign w:val="bottom"/>
          </w:tcPr>
          <w:p w14:paraId="006F0BE9" w14:textId="4BE9F71E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22F00732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82399" w14:paraId="0BE1D253" w14:textId="77777777" w:rsidTr="00766FFA">
        <w:trPr>
          <w:trHeight w:val="397"/>
        </w:trPr>
        <w:tc>
          <w:tcPr>
            <w:tcW w:w="354" w:type="dxa"/>
          </w:tcPr>
          <w:p w14:paraId="5DBC76FB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508C4CC8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102714</w:t>
            </w:r>
          </w:p>
        </w:tc>
        <w:tc>
          <w:tcPr>
            <w:tcW w:w="6906" w:type="dxa"/>
            <w:vAlign w:val="bottom"/>
          </w:tcPr>
          <w:p w14:paraId="42FDB801" w14:textId="595D63FB" w:rsidR="00F82399" w:rsidRPr="00F14447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F14447">
              <w:rPr>
                <w:rFonts w:asciiTheme="minorHAnsi" w:eastAsiaTheme="minorEastAsia" w:hAnsiTheme="minorHAnsi" w:cstheme="minorBidi"/>
              </w:rPr>
              <w:t>Fonaments de les Comunicacions</w:t>
            </w:r>
          </w:p>
        </w:tc>
        <w:tc>
          <w:tcPr>
            <w:tcW w:w="992" w:type="dxa"/>
            <w:vAlign w:val="bottom"/>
          </w:tcPr>
          <w:p w14:paraId="1A88CCD1" w14:textId="77C0BC72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10.5</w:t>
            </w:r>
          </w:p>
        </w:tc>
        <w:tc>
          <w:tcPr>
            <w:tcW w:w="1134" w:type="dxa"/>
            <w:vAlign w:val="bottom"/>
          </w:tcPr>
          <w:p w14:paraId="0D262839" w14:textId="010ABF41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9BD37D3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82399" w14:paraId="16BE7C10" w14:textId="77777777" w:rsidTr="00766FFA">
        <w:trPr>
          <w:trHeight w:val="397"/>
        </w:trPr>
        <w:tc>
          <w:tcPr>
            <w:tcW w:w="354" w:type="dxa"/>
          </w:tcPr>
          <w:p w14:paraId="714E75CB" w14:textId="77777777" w:rsidR="00F82399" w:rsidRDefault="00F82399" w:rsidP="00F8239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0717FB82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17729372" w14:textId="6C8D62E6" w:rsidR="00F82399" w:rsidRPr="00E91E89" w:rsidRDefault="00F82399" w:rsidP="00F8239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18F2DB8" w14:textId="4A990CD0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CD9B341" w14:textId="492925B9" w:rsidR="00F82399" w:rsidRPr="00E91E89" w:rsidRDefault="00F82399" w:rsidP="00F8239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E91E89" w14:paraId="593E3AAD" w14:textId="77777777" w:rsidTr="004C6168">
        <w:trPr>
          <w:trHeight w:val="397"/>
        </w:trPr>
        <w:tc>
          <w:tcPr>
            <w:tcW w:w="354" w:type="dxa"/>
          </w:tcPr>
          <w:p w14:paraId="24AA352D" w14:textId="77777777" w:rsidR="00E91E89" w:rsidRDefault="00E91E89" w:rsidP="00E91E8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41A98C9C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center"/>
          </w:tcPr>
          <w:p w14:paraId="537926CC" w14:textId="5CC661FA" w:rsidR="00E91E89" w:rsidRPr="00E91E89" w:rsidRDefault="00E91E89" w:rsidP="00E91E8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7A3EF83E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69D70DF2" w:rsidR="00E91E89" w:rsidRPr="00E91E89" w:rsidRDefault="00E91E89" w:rsidP="00E91E8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7pt;height:10.7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96250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599A"/>
    <w:rsid w:val="0044633D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57D7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05C38"/>
    <w:rsid w:val="00B10F74"/>
    <w:rsid w:val="00B11E7D"/>
    <w:rsid w:val="00B26436"/>
    <w:rsid w:val="00B30F8A"/>
    <w:rsid w:val="00B333F3"/>
    <w:rsid w:val="00B7772B"/>
    <w:rsid w:val="00B83127"/>
    <w:rsid w:val="00B8434F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3444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86A77"/>
    <w:rsid w:val="00E91E89"/>
    <w:rsid w:val="00E9425F"/>
    <w:rsid w:val="00EA13C2"/>
    <w:rsid w:val="00EA3CCB"/>
    <w:rsid w:val="00EA5066"/>
    <w:rsid w:val="00EC0D5F"/>
    <w:rsid w:val="00EC1669"/>
    <w:rsid w:val="00ED3663"/>
    <w:rsid w:val="00F14447"/>
    <w:rsid w:val="00F163FC"/>
    <w:rsid w:val="00F25CC8"/>
    <w:rsid w:val="00F61E6B"/>
    <w:rsid w:val="00F80FFF"/>
    <w:rsid w:val="00F82399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60</cp:revision>
  <cp:lastPrinted>2023-07-10T12:33:00Z</cp:lastPrinted>
  <dcterms:created xsi:type="dcterms:W3CDTF">2022-06-14T10:40:00Z</dcterms:created>
  <dcterms:modified xsi:type="dcterms:W3CDTF">2023-07-14T15:05:00Z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